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B" w:rsidRDefault="00D8252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8252B" w:rsidRDefault="00D8252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47C9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47C90">
        <w:rPr>
          <w:rFonts w:ascii="Bookman Old Style" w:hAnsi="Bookman Old Style" w:cs="Arial"/>
          <w:b/>
          <w:bCs/>
          <w:noProof/>
        </w:rPr>
        <w:t>STATISTICS</w:t>
      </w:r>
    </w:p>
    <w:p w:rsidR="00D8252B" w:rsidRDefault="00D8252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47C9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47C90">
        <w:rPr>
          <w:rFonts w:ascii="Bookman Old Style" w:hAnsi="Bookman Old Style" w:cs="Arial"/>
          <w:b/>
          <w:noProof/>
        </w:rPr>
        <w:t>APRIL 2012</w:t>
      </w:r>
    </w:p>
    <w:p w:rsidR="00D8252B" w:rsidRDefault="00D8252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47C90">
        <w:rPr>
          <w:rFonts w:ascii="Bookman Old Style" w:hAnsi="Bookman Old Style" w:cs="Arial"/>
          <w:noProof/>
        </w:rPr>
        <w:t>ST 3811</w:t>
      </w:r>
      <w:r w:rsidR="009455B0">
        <w:rPr>
          <w:rFonts w:ascii="Bookman Old Style" w:hAnsi="Bookman Old Style" w:cs="Arial"/>
          <w:noProof/>
        </w:rPr>
        <w:t>/3808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47C90">
        <w:rPr>
          <w:rFonts w:ascii="Bookman Old Style" w:hAnsi="Bookman Old Style" w:cs="Arial"/>
          <w:noProof/>
        </w:rPr>
        <w:t>MULTIVARIATE ANALYSIS</w:t>
      </w:r>
    </w:p>
    <w:p w:rsidR="00D8252B" w:rsidRDefault="00D8252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8252B" w:rsidRDefault="00D8252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8252B" w:rsidRDefault="00D8252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47C90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8252B" w:rsidRDefault="00D8252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147C9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8252B" w:rsidRDefault="00D8252B" w:rsidP="001B2F3C">
      <w:pPr>
        <w:rPr>
          <w:rFonts w:ascii="Bookman Old Style" w:hAnsi="Bookman Old Style"/>
        </w:rPr>
      </w:pPr>
    </w:p>
    <w:p w:rsidR="00D8252B" w:rsidRDefault="00D8252B" w:rsidP="001B2F3C">
      <w:pPr>
        <w:jc w:val="center"/>
      </w:pPr>
      <w:r>
        <w:rPr>
          <w:rFonts w:ascii="Bookman Old Style" w:hAnsi="Bookman Old Style"/>
        </w:rPr>
        <w:tab/>
      </w:r>
      <w:r>
        <w:rPr>
          <w:u w:val="single"/>
        </w:rPr>
        <w:t>SECTION – A</w:t>
      </w:r>
    </w:p>
    <w:p w:rsidR="00D8252B" w:rsidRDefault="00D8252B" w:rsidP="001B2F3C">
      <w:r>
        <w:rPr>
          <w:u w:val="single"/>
        </w:rPr>
        <w:t>Answer ALL the following questions:</w:t>
      </w:r>
      <w:r>
        <w:t xml:space="preserve">                                                                            (</w:t>
      </w:r>
      <w:r>
        <w:rPr>
          <w:u w:val="single"/>
        </w:rPr>
        <w:t>10 x 2 = 20 marks</w:t>
      </w:r>
      <w:r>
        <w:t>)</w:t>
      </w:r>
    </w:p>
    <w:p w:rsidR="00D8252B" w:rsidRDefault="00D8252B" w:rsidP="001B2F3C">
      <w:pPr>
        <w:numPr>
          <w:ilvl w:val="0"/>
          <w:numId w:val="11"/>
        </w:numPr>
      </w:pPr>
      <w:r>
        <w:t xml:space="preserve">Define </w:t>
      </w:r>
      <w:proofErr w:type="spellStart"/>
      <w:r>
        <w:t>var-cov</w:t>
      </w:r>
      <w:proofErr w:type="spellEnd"/>
      <w:r>
        <w:t xml:space="preserve"> matrix, correlation matrix and standard deviation matrix. State the relationship among them. </w:t>
      </w:r>
    </w:p>
    <w:p w:rsidR="00D8252B" w:rsidRDefault="00D8252B" w:rsidP="001B2F3C">
      <w:pPr>
        <w:numPr>
          <w:ilvl w:val="0"/>
          <w:numId w:val="11"/>
        </w:numPr>
      </w:pPr>
      <w:r>
        <w:t xml:space="preserve">State the general expressions for the mean vector and </w:t>
      </w:r>
      <w:proofErr w:type="spellStart"/>
      <w:r>
        <w:t>var-cov</w:t>
      </w:r>
      <w:proofErr w:type="spellEnd"/>
      <w:r>
        <w:t xml:space="preserve"> matrix of linear transformations of a random vector. </w:t>
      </w:r>
    </w:p>
    <w:p w:rsidR="00D8252B" w:rsidRDefault="00D8252B" w:rsidP="001B2F3C">
      <w:pPr>
        <w:numPr>
          <w:ilvl w:val="0"/>
          <w:numId w:val="11"/>
        </w:numPr>
      </w:pPr>
      <w:r>
        <w:t>State the general form of ‘statistical distance’.</w:t>
      </w:r>
    </w:p>
    <w:p w:rsidR="00D8252B" w:rsidRDefault="00D8252B" w:rsidP="001B2F3C">
      <w:pPr>
        <w:numPr>
          <w:ilvl w:val="0"/>
          <w:numId w:val="11"/>
        </w:numPr>
      </w:pPr>
      <w:r>
        <w:t>Explain ‘Bubble Plots’.</w:t>
      </w:r>
    </w:p>
    <w:p w:rsidR="00D8252B" w:rsidRDefault="00D8252B" w:rsidP="001B2F3C">
      <w:pPr>
        <w:numPr>
          <w:ilvl w:val="0"/>
          <w:numId w:val="11"/>
        </w:numPr>
      </w:pPr>
      <w:r>
        <w:t>Define ‘Partial Correlation Coefficient’.</w:t>
      </w:r>
    </w:p>
    <w:p w:rsidR="00D8252B" w:rsidRDefault="00D8252B" w:rsidP="001B2F3C">
      <w:pPr>
        <w:numPr>
          <w:ilvl w:val="0"/>
          <w:numId w:val="11"/>
        </w:numPr>
      </w:pPr>
      <w:r>
        <w:t>State the one-way MANOVA model.</w:t>
      </w:r>
    </w:p>
    <w:p w:rsidR="00D8252B" w:rsidRDefault="00D8252B" w:rsidP="001B2F3C">
      <w:pPr>
        <w:numPr>
          <w:ilvl w:val="0"/>
          <w:numId w:val="11"/>
        </w:numPr>
      </w:pPr>
      <w:r>
        <w:t xml:space="preserve">State the test for significance of correlation coefficient in a </w:t>
      </w:r>
      <w:proofErr w:type="spellStart"/>
      <w:r>
        <w:t>bivariate</w:t>
      </w:r>
      <w:proofErr w:type="spellEnd"/>
      <w:r>
        <w:t xml:space="preserve"> normal population.</w:t>
      </w:r>
    </w:p>
    <w:p w:rsidR="00D8252B" w:rsidRDefault="00D8252B" w:rsidP="001B2F3C">
      <w:pPr>
        <w:numPr>
          <w:ilvl w:val="0"/>
          <w:numId w:val="11"/>
        </w:numPr>
      </w:pPr>
      <w:r>
        <w:t>Give one reason why in K-means algorithm, the number of clusters ‘K’ is kept an open question.</w:t>
      </w:r>
    </w:p>
    <w:p w:rsidR="00D8252B" w:rsidRDefault="00D8252B" w:rsidP="001B2F3C">
      <w:pPr>
        <w:numPr>
          <w:ilvl w:val="0"/>
          <w:numId w:val="11"/>
        </w:numPr>
      </w:pPr>
      <w:r>
        <w:t>State the postulates on the ‘common factors’ and the ‘specific factors’ in the orthogonal factor model.</w:t>
      </w:r>
    </w:p>
    <w:p w:rsidR="00D8252B" w:rsidRDefault="00D8252B" w:rsidP="001B2F3C">
      <w:pPr>
        <w:numPr>
          <w:ilvl w:val="0"/>
          <w:numId w:val="11"/>
        </w:numPr>
      </w:pPr>
      <w:r>
        <w:t>Explain a situation where the ‘challenge’ of ‘Classification’ arises.</w:t>
      </w:r>
    </w:p>
    <w:p w:rsidR="00D8252B" w:rsidRDefault="00D8252B" w:rsidP="001B2F3C"/>
    <w:p w:rsidR="00D8252B" w:rsidRDefault="00D8252B" w:rsidP="001B2F3C">
      <w:pPr>
        <w:jc w:val="center"/>
      </w:pPr>
      <w:r>
        <w:rPr>
          <w:u w:val="single"/>
        </w:rPr>
        <w:t>SECTION – B</w:t>
      </w:r>
    </w:p>
    <w:p w:rsidR="00D8252B" w:rsidRDefault="00D8252B" w:rsidP="001B2F3C">
      <w:r>
        <w:rPr>
          <w:u w:val="single"/>
        </w:rPr>
        <w:t>Answer any FIVE questions:</w:t>
      </w:r>
      <w:r>
        <w:t xml:space="preserve">                                                                                             (</w:t>
      </w:r>
      <w:r>
        <w:rPr>
          <w:u w:val="single"/>
        </w:rPr>
        <w:t>5 x 8 = 40 marks</w:t>
      </w:r>
      <w:r>
        <w:t>)</w:t>
      </w:r>
    </w:p>
    <w:p w:rsidR="00D8252B" w:rsidRDefault="00D8252B" w:rsidP="001B2F3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Briefly explain the terms ‘Data Reduction / Structural Simplification’ </w:t>
      </w:r>
      <w:proofErr w:type="gramStart"/>
      <w:r>
        <w:t>and  ‘Sorting</w:t>
      </w:r>
      <w:proofErr w:type="gramEnd"/>
      <w:r>
        <w:t xml:space="preserve"> / Grouping’. Give real-life examples of these two objectives which are addressed by multivariate methods.</w:t>
      </w:r>
    </w:p>
    <w:p w:rsidR="00D8252B" w:rsidRDefault="00D8252B" w:rsidP="001B2F3C"/>
    <w:p w:rsidR="00D8252B" w:rsidRDefault="00D8252B" w:rsidP="001B2F3C">
      <w:pPr>
        <w:numPr>
          <w:ilvl w:val="0"/>
          <w:numId w:val="11"/>
        </w:numPr>
      </w:pPr>
      <w:r>
        <w:t xml:space="preserve">Explain probability plots in general and how it is used for investigation of multivariate normality assumption. </w:t>
      </w:r>
    </w:p>
    <w:p w:rsidR="00D8252B" w:rsidRDefault="00D8252B" w:rsidP="001B2F3C">
      <w:pPr>
        <w:pStyle w:val="ListParagraph"/>
      </w:pPr>
    </w:p>
    <w:p w:rsidR="00D8252B" w:rsidRDefault="00D8252B" w:rsidP="001B2F3C">
      <w:pPr>
        <w:numPr>
          <w:ilvl w:val="0"/>
          <w:numId w:val="11"/>
        </w:numPr>
      </w:pPr>
      <w:r>
        <w:t xml:space="preserve">Derive the moment generating function of multivariate normal distribution. </w:t>
      </w:r>
    </w:p>
    <w:p w:rsidR="00D8252B" w:rsidRDefault="00D8252B" w:rsidP="001B2F3C">
      <w:pPr>
        <w:numPr>
          <w:ilvl w:val="0"/>
          <w:numId w:val="11"/>
        </w:numPr>
      </w:pPr>
      <w:r>
        <w:t xml:space="preserve">If X = </w:t>
      </w:r>
      <w:r>
        <w:rPr>
          <w:position w:val="-32"/>
        </w:rPr>
        <w:object w:dxaOrig="7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8.1pt" o:ole="">
            <v:imagedata r:id="rId9" o:title=""/>
          </v:shape>
          <o:OLEObject Type="Embed" ProgID="Equation.3" ShapeID="_x0000_i1025" DrawAspect="Content" ObjectID="_1396355567" r:id="rId10"/>
        </w:object>
      </w:r>
      <w:r>
        <w:t xml:space="preserve"> ~ </w:t>
      </w:r>
      <w:proofErr w:type="spellStart"/>
      <w:r>
        <w:t>N</w:t>
      </w:r>
      <w:r>
        <w:rPr>
          <w:vertAlign w:val="subscript"/>
        </w:rPr>
        <w:t>p</w:t>
      </w:r>
      <w:proofErr w:type="spellEnd"/>
      <w:r>
        <w:t xml:space="preserve"> (</w:t>
      </w:r>
      <w:proofErr w:type="spellStart"/>
      <w:r>
        <w:t>μ</w:t>
      </w:r>
      <w:proofErr w:type="gramStart"/>
      <w:r>
        <w:t>,Σ</w:t>
      </w:r>
      <w:proofErr w:type="spellEnd"/>
      <w:proofErr w:type="gramEnd"/>
      <w:r>
        <w:t xml:space="preserve">) and μ and Σ are accordingly partitioned as </w:t>
      </w:r>
      <w:r>
        <w:rPr>
          <w:position w:val="-32"/>
        </w:rPr>
        <w:object w:dxaOrig="680" w:dyaOrig="760">
          <v:shape id="_x0000_i1026" type="#_x0000_t75" style="width:33.9pt;height:38.1pt" o:ole="">
            <v:imagedata r:id="rId11" o:title=""/>
          </v:shape>
          <o:OLEObject Type="Embed" ProgID="Equation.3" ShapeID="_x0000_i1026" DrawAspect="Content" ObjectID="_1396355568" r:id="rId12"/>
        </w:object>
      </w:r>
      <w:r>
        <w:t xml:space="preserve"> and</w:t>
      </w:r>
      <w:r>
        <w:rPr>
          <w:position w:val="-32"/>
        </w:rPr>
        <w:object w:dxaOrig="1160" w:dyaOrig="760">
          <v:shape id="_x0000_i1027" type="#_x0000_t75" style="width:57.45pt;height:38.1pt" o:ole="">
            <v:imagedata r:id="rId13" o:title=""/>
          </v:shape>
          <o:OLEObject Type="Embed" ProgID="Equation.3" ShapeID="_x0000_i1027" DrawAspect="Content" ObjectID="_1396355569" r:id="rId14"/>
        </w:object>
      </w:r>
      <w:r>
        <w:rPr>
          <w:position w:val="-32"/>
        </w:rPr>
        <w:t xml:space="preserve"> </w:t>
      </w:r>
      <w:r>
        <w:t xml:space="preserve">where </w:t>
      </w:r>
      <w:r>
        <w:rPr>
          <w:position w:val="-10"/>
        </w:rPr>
        <w:object w:dxaOrig="360" w:dyaOrig="340">
          <v:shape id="_x0000_i1028" type="#_x0000_t75" style="width:18pt;height:17.3pt" o:ole="">
            <v:imagedata r:id="rId15" o:title=""/>
          </v:shape>
          <o:OLEObject Type="Embed" ProgID="Equation.3" ShapeID="_x0000_i1028" DrawAspect="Content" ObjectID="_1396355570" r:id="rId16"/>
        </w:object>
      </w:r>
      <w:r>
        <w:t xml:space="preserve"> ≠ 0, derive the conditional distribution of X</w:t>
      </w:r>
      <w:r>
        <w:rPr>
          <w:vertAlign w:val="superscript"/>
        </w:rPr>
        <w:t>(1)</w:t>
      </w:r>
      <w:r>
        <w:t xml:space="preserve"> given X</w:t>
      </w:r>
      <w:r>
        <w:rPr>
          <w:vertAlign w:val="superscript"/>
        </w:rPr>
        <w:t>(2)</w:t>
      </w:r>
      <w:r>
        <w:t>.</w:t>
      </w:r>
    </w:p>
    <w:p w:rsidR="00D8252B" w:rsidRDefault="00D8252B" w:rsidP="001B2F3C"/>
    <w:p w:rsidR="00D8252B" w:rsidRDefault="00D8252B" w:rsidP="001B2F3C">
      <w:pPr>
        <w:numPr>
          <w:ilvl w:val="0"/>
          <w:numId w:val="11"/>
        </w:numPr>
      </w:pPr>
      <w:r>
        <w:t xml:space="preserve">Derive Fisher’s linear </w:t>
      </w:r>
      <w:proofErr w:type="spellStart"/>
      <w:r>
        <w:t>discriminant</w:t>
      </w:r>
      <w:proofErr w:type="spellEnd"/>
      <w:r>
        <w:t xml:space="preserve"> function for discriminating two populations.</w:t>
      </w:r>
    </w:p>
    <w:p w:rsidR="00D8252B" w:rsidRDefault="00D8252B" w:rsidP="001B2F3C">
      <w:pPr>
        <w:pStyle w:val="ListParagraph"/>
      </w:pPr>
    </w:p>
    <w:p w:rsidR="00D8252B" w:rsidRDefault="00D8252B" w:rsidP="001B2F3C">
      <w:pPr>
        <w:numPr>
          <w:ilvl w:val="0"/>
          <w:numId w:val="11"/>
        </w:numPr>
      </w:pPr>
      <w:r>
        <w:t>Mention the three linkage methods for hierarchical clustering and present a figurative display of the measure of between-cluster distances in each method.</w:t>
      </w:r>
    </w:p>
    <w:p w:rsidR="00D8252B" w:rsidRDefault="00D8252B" w:rsidP="001B2F3C"/>
    <w:p w:rsidR="00D8252B" w:rsidRDefault="00D8252B" w:rsidP="001B2F3C">
      <w:pPr>
        <w:numPr>
          <w:ilvl w:val="0"/>
          <w:numId w:val="11"/>
        </w:numPr>
      </w:pPr>
      <w:r>
        <w:t xml:space="preserve">Develop the </w:t>
      </w:r>
      <w:proofErr w:type="spellStart"/>
      <w:r>
        <w:t>Hotelling’s</w:t>
      </w:r>
      <w:proofErr w:type="spellEnd"/>
      <w:r>
        <w:t xml:space="preserve"> T</w:t>
      </w:r>
      <w:r>
        <w:rPr>
          <w:vertAlign w:val="superscript"/>
        </w:rPr>
        <w:t>2</w:t>
      </w:r>
      <w:r>
        <w:t xml:space="preserve"> test through the likelihood ratio criterion.         (P.T.O)</w:t>
      </w:r>
    </w:p>
    <w:p w:rsidR="00D8252B" w:rsidRDefault="00D8252B" w:rsidP="001B2F3C">
      <w:pPr>
        <w:numPr>
          <w:ilvl w:val="0"/>
          <w:numId w:val="11"/>
        </w:numPr>
      </w:pPr>
      <w:r>
        <w:t xml:space="preserve">Give the motivation and the formal definition of Principal Components. State the ‘Maximization Lemma’ (without proof) and hence, obtain the PCs for a random vector                          </w:t>
      </w:r>
    </w:p>
    <w:p w:rsidR="00D8252B" w:rsidRDefault="00D8252B" w:rsidP="001B2F3C">
      <w:r>
        <w:t xml:space="preserve">   </w:t>
      </w:r>
    </w:p>
    <w:p w:rsidR="00D8252B" w:rsidRDefault="00D8252B" w:rsidP="001B2F3C">
      <w:pPr>
        <w:jc w:val="center"/>
      </w:pPr>
      <w:r>
        <w:rPr>
          <w:u w:val="single"/>
        </w:rPr>
        <w:lastRenderedPageBreak/>
        <w:t>SECTION – C</w:t>
      </w:r>
    </w:p>
    <w:p w:rsidR="00D8252B" w:rsidRDefault="00D8252B" w:rsidP="001B2F3C">
      <w:r>
        <w:rPr>
          <w:u w:val="single"/>
        </w:rPr>
        <w:t>Answer any TWO questions:</w:t>
      </w:r>
      <w:r>
        <w:t xml:space="preserve">                                                                                          (</w:t>
      </w:r>
      <w:r>
        <w:rPr>
          <w:u w:val="single"/>
        </w:rPr>
        <w:t>2 x 20 = 40 marks</w:t>
      </w:r>
      <w:r>
        <w:t>)</w:t>
      </w:r>
    </w:p>
    <w:p w:rsidR="00D8252B" w:rsidRDefault="00D8252B" w:rsidP="001B2F3C">
      <w:pPr>
        <w:numPr>
          <w:ilvl w:val="0"/>
          <w:numId w:val="11"/>
        </w:numPr>
      </w:pPr>
      <w:r>
        <w:t xml:space="preserve">(a) If </w:t>
      </w:r>
      <w:r>
        <w:rPr>
          <w:position w:val="-4"/>
        </w:rPr>
        <w:object w:dxaOrig="280" w:dyaOrig="320">
          <v:shape id="_x0000_i1029" type="#_x0000_t75" style="width:14.55pt;height:15.9pt" o:ole="">
            <v:imagedata r:id="rId17" o:title=""/>
          </v:shape>
          <o:OLEObject Type="Embed" ProgID="Equation.3" ShapeID="_x0000_i1029" DrawAspect="Content" ObjectID="_1396355571" r:id="rId18"/>
        </w:object>
      </w:r>
      <w:r>
        <w:t xml:space="preserve">and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rPr>
          <w:vertAlign w:val="subscript"/>
        </w:rPr>
        <w:softHyphen/>
      </w:r>
      <w:r>
        <w:t xml:space="preserve"> are the sample mean vector and </w:t>
      </w:r>
      <w:proofErr w:type="spellStart"/>
      <w:r>
        <w:t>var-cov</w:t>
      </w:r>
      <w:proofErr w:type="spellEnd"/>
      <w:r>
        <w:t xml:space="preserve"> matrix from a sample of size ‘n’ from a multivariate population with mean vector </w:t>
      </w:r>
      <w:r>
        <w:rPr>
          <w:b/>
        </w:rPr>
        <w:t>μ</w:t>
      </w:r>
      <w:r>
        <w:t xml:space="preserve"> and </w:t>
      </w:r>
      <w:proofErr w:type="spellStart"/>
      <w:r>
        <w:t>var-cov</w:t>
      </w:r>
      <w:proofErr w:type="spellEnd"/>
      <w:r>
        <w:t xml:space="preserve"> matrix </w:t>
      </w:r>
      <w:r>
        <w:rPr>
          <w:b/>
        </w:rPr>
        <w:t>Σ</w:t>
      </w:r>
      <w:r>
        <w:t xml:space="preserve"> , show that </w:t>
      </w:r>
      <w:r>
        <w:rPr>
          <w:position w:val="-4"/>
        </w:rPr>
        <w:object w:dxaOrig="280" w:dyaOrig="320">
          <v:shape id="_x0000_i1030" type="#_x0000_t75" style="width:14.55pt;height:15.9pt" o:ole="">
            <v:imagedata r:id="rId19" o:title=""/>
          </v:shape>
          <o:OLEObject Type="Embed" ProgID="Equation.3" ShapeID="_x0000_i1030" DrawAspect="Content" ObjectID="_1396355572" r:id="rId20"/>
        </w:object>
      </w:r>
      <w:r>
        <w:t xml:space="preserve"> is an unbiased estimator of </w:t>
      </w:r>
      <w:r>
        <w:rPr>
          <w:b/>
        </w:rPr>
        <w:t>μ</w:t>
      </w:r>
      <w:r>
        <w:t xml:space="preserve"> but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is a biased estimator of </w:t>
      </w:r>
      <w:r>
        <w:rPr>
          <w:b/>
        </w:rPr>
        <w:t>Σ</w:t>
      </w:r>
      <w:r>
        <w:t xml:space="preserve">. </w:t>
      </w:r>
    </w:p>
    <w:p w:rsidR="00D8252B" w:rsidRDefault="00D8252B" w:rsidP="001B2F3C">
      <w:pPr>
        <w:ind w:left="720"/>
      </w:pPr>
      <w:r>
        <w:t>(b) Derive the MLEs of the parameters of multivariate normal distribution.</w:t>
      </w:r>
    </w:p>
    <w:p w:rsidR="00D8252B" w:rsidRDefault="00D8252B" w:rsidP="001B2F3C">
      <w:pPr>
        <w:ind w:left="720"/>
        <w:jc w:val="right"/>
      </w:pPr>
      <w:r>
        <w:t xml:space="preserve"> (10+10) </w:t>
      </w:r>
    </w:p>
    <w:p w:rsidR="00D8252B" w:rsidRDefault="00D8252B" w:rsidP="001B2F3C">
      <w:pPr>
        <w:jc w:val="right"/>
      </w:pPr>
      <w:r>
        <w:t xml:space="preserve">   </w:t>
      </w:r>
    </w:p>
    <w:p w:rsidR="00D8252B" w:rsidRDefault="00D8252B" w:rsidP="001B2F3C">
      <w:pPr>
        <w:numPr>
          <w:ilvl w:val="0"/>
          <w:numId w:val="11"/>
        </w:numPr>
      </w:pPr>
      <w:r>
        <w:t xml:space="preserve">(a) Consider the partitions in </w:t>
      </w:r>
      <w:proofErr w:type="spellStart"/>
      <w:r>
        <w:t>Q.No</w:t>
      </w:r>
      <w:proofErr w:type="spellEnd"/>
      <w:r>
        <w:t xml:space="preserve">. (14). Let </w:t>
      </w:r>
      <w:r>
        <w:rPr>
          <w:position w:val="-14"/>
        </w:rPr>
        <w:object w:dxaOrig="380" w:dyaOrig="400">
          <v:shape id="_x0000_i1031" type="#_x0000_t75" style="width:18.7pt;height:20.1pt" o:ole="">
            <v:imagedata r:id="rId21" o:title=""/>
          </v:shape>
          <o:OLEObject Type="Embed" ProgID="Equation.3" ShapeID="_x0000_i1031" DrawAspect="Content" ObjectID="_1396355573" r:id="rId22"/>
        </w:object>
      </w:r>
      <w:r>
        <w:t xml:space="preserve">= </w:t>
      </w:r>
      <w:r>
        <w:rPr>
          <w:position w:val="-14"/>
        </w:rPr>
        <w:object w:dxaOrig="400" w:dyaOrig="400">
          <v:shape id="_x0000_i1032" type="#_x0000_t75" style="width:20.1pt;height:20.1pt" o:ole="">
            <v:imagedata r:id="rId23" o:title=""/>
          </v:shape>
          <o:OLEObject Type="Embed" ProgID="Equation.3" ShapeID="_x0000_i1032" DrawAspect="Content" ObjectID="_1396355574" r:id="rId24"/>
        </w:object>
      </w:r>
      <w:r>
        <w:rPr>
          <w:position w:val="-10"/>
        </w:rPr>
        <w:object w:dxaOrig="380" w:dyaOrig="360">
          <v:shape id="_x0000_i1033" type="#_x0000_t75" style="width:18.7pt;height:18pt" o:ole="">
            <v:imagedata r:id="rId25" o:title=""/>
          </v:shape>
          <o:OLEObject Type="Embed" ProgID="Equation.3" ShapeID="_x0000_i1033" DrawAspect="Content" ObjectID="_1396355575" r:id="rId26"/>
        </w:object>
      </w:r>
      <w:r>
        <w:t xml:space="preserve"> where</w:t>
      </w:r>
      <w:r>
        <w:rPr>
          <w:position w:val="-14"/>
        </w:rPr>
        <w:object w:dxaOrig="400" w:dyaOrig="400">
          <v:shape id="_x0000_i1034" type="#_x0000_t75" style="width:20.1pt;height:20.1pt" o:ole="">
            <v:imagedata r:id="rId23" o:title=""/>
          </v:shape>
          <o:OLEObject Type="Embed" ProgID="Equation.3" ShapeID="_x0000_i1034" DrawAspect="Content" ObjectID="_1396355576" r:id="rId27"/>
        </w:object>
      </w:r>
      <w:r>
        <w:t xml:space="preserve">= </w:t>
      </w:r>
      <w:proofErr w:type="spellStart"/>
      <w:r>
        <w:t>i</w:t>
      </w:r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 xml:space="preserve">row </w:t>
      </w:r>
      <w:proofErr w:type="gramStart"/>
      <w:r>
        <w:t xml:space="preserve">of </w:t>
      </w:r>
      <w:r>
        <w:rPr>
          <w:position w:val="-10"/>
        </w:rPr>
        <w:object w:dxaOrig="360" w:dyaOrig="340">
          <v:shape id="_x0000_i1035" type="#_x0000_t75" style="width:18pt;height:17.3pt" o:ole="">
            <v:imagedata r:id="rId28" o:title=""/>
          </v:shape>
          <o:OLEObject Type="Embed" ProgID="Equation.3" ShapeID="_x0000_i1035" DrawAspect="Content" ObjectID="_1396355577" r:id="rId29"/>
        </w:object>
      </w:r>
      <w:r>
        <w:t xml:space="preserve"> . Show that, for every vector α, </w:t>
      </w:r>
    </w:p>
    <w:p w:rsidR="00D8252B" w:rsidRDefault="00D8252B" w:rsidP="001B2F3C">
      <w:pPr>
        <w:ind w:left="720"/>
      </w:pPr>
      <w:r>
        <w:t xml:space="preserve">                (</w:t>
      </w:r>
      <w:proofErr w:type="spellStart"/>
      <w:r>
        <w:t>i</w:t>
      </w:r>
      <w:proofErr w:type="spellEnd"/>
      <w:r>
        <w:t xml:space="preserve">)  </w:t>
      </w:r>
      <w:proofErr w:type="spellStart"/>
      <w:proofErr w:type="gramStart"/>
      <w:r>
        <w:t>Var</w:t>
      </w:r>
      <w:proofErr w:type="spellEnd"/>
      <w:r>
        <w:t>[</w:t>
      </w:r>
      <w:proofErr w:type="gramEnd"/>
      <w:r>
        <w:t xml:space="preserve"> X</w:t>
      </w:r>
      <w:r>
        <w:rPr>
          <w:vertAlign w:val="subscript"/>
        </w:rPr>
        <w:t>i</w:t>
      </w:r>
      <w:r>
        <w:t xml:space="preserve"> – </w:t>
      </w:r>
      <w:r>
        <w:rPr>
          <w:position w:val="-14"/>
        </w:rPr>
        <w:object w:dxaOrig="380" w:dyaOrig="400">
          <v:shape id="_x0000_i1036" type="#_x0000_t75" style="width:18.7pt;height:20.1pt" o:ole="">
            <v:imagedata r:id="rId21" o:title=""/>
          </v:shape>
          <o:OLEObject Type="Embed" ProgID="Equation.3" ShapeID="_x0000_i1036" DrawAspect="Content" ObjectID="_1396355578" r:id="rId30"/>
        </w:object>
      </w:r>
      <w:r>
        <w:t>X</w:t>
      </w:r>
      <w:r>
        <w:rPr>
          <w:vertAlign w:val="superscript"/>
        </w:rPr>
        <w:t>(2)</w:t>
      </w:r>
      <w:r>
        <w:t xml:space="preserve"> ] ≤ </w:t>
      </w:r>
      <w:proofErr w:type="spellStart"/>
      <w:r>
        <w:t>Var</w:t>
      </w:r>
      <w:proofErr w:type="spellEnd"/>
      <w:r>
        <w:t xml:space="preserve"> [ X</w:t>
      </w:r>
      <w:r>
        <w:rPr>
          <w:vertAlign w:val="subscript"/>
        </w:rPr>
        <w:t>i</w:t>
      </w:r>
      <w:r>
        <w:t xml:space="preserve"> – α′ X</w:t>
      </w:r>
      <w:r>
        <w:rPr>
          <w:vertAlign w:val="superscript"/>
        </w:rPr>
        <w:t>(2)</w:t>
      </w:r>
      <w:r>
        <w:t xml:space="preserve"> ]  </w:t>
      </w:r>
    </w:p>
    <w:p w:rsidR="00D8252B" w:rsidRDefault="00D8252B" w:rsidP="001B2F3C">
      <w:pPr>
        <w:ind w:left="720"/>
      </w:pPr>
      <w:r>
        <w:t xml:space="preserve">                (ii) </w:t>
      </w:r>
      <w:proofErr w:type="spellStart"/>
      <w:r>
        <w:t>Corr</w:t>
      </w:r>
      <w:proofErr w:type="spellEnd"/>
      <w:r>
        <w:t xml:space="preserve"> </w:t>
      </w:r>
      <w:proofErr w:type="gramStart"/>
      <w:r>
        <w:t>( X</w:t>
      </w:r>
      <w:r>
        <w:rPr>
          <w:vertAlign w:val="subscript"/>
        </w:rPr>
        <w:t>i</w:t>
      </w:r>
      <w:proofErr w:type="gramEnd"/>
      <w:r>
        <w:t xml:space="preserve">, </w:t>
      </w:r>
      <w:r>
        <w:rPr>
          <w:position w:val="-14"/>
        </w:rPr>
        <w:object w:dxaOrig="380" w:dyaOrig="400">
          <v:shape id="_x0000_i1037" type="#_x0000_t75" style="width:18.7pt;height:20.1pt" o:ole="">
            <v:imagedata r:id="rId21" o:title=""/>
          </v:shape>
          <o:OLEObject Type="Embed" ProgID="Equation.3" ShapeID="_x0000_i1037" DrawAspect="Content" ObjectID="_1396355579" r:id="rId31"/>
        </w:object>
      </w:r>
      <w:r>
        <w:t>X</w:t>
      </w:r>
      <w:r>
        <w:rPr>
          <w:vertAlign w:val="superscript"/>
        </w:rPr>
        <w:t>(2)</w:t>
      </w:r>
      <w:r>
        <w:t xml:space="preserve"> ) ≥ </w:t>
      </w:r>
      <w:proofErr w:type="spellStart"/>
      <w:r>
        <w:t>Corr</w:t>
      </w:r>
      <w:proofErr w:type="spellEnd"/>
      <w:r>
        <w:t xml:space="preserve"> ( X</w:t>
      </w:r>
      <w:r>
        <w:rPr>
          <w:vertAlign w:val="subscript"/>
        </w:rPr>
        <w:t>i</w:t>
      </w:r>
      <w:r>
        <w:rPr>
          <w:vertAlign w:val="subscript"/>
        </w:rPr>
        <w:softHyphen/>
      </w:r>
      <w:r>
        <w:t xml:space="preserve"> , α′ X</w:t>
      </w:r>
      <w:r>
        <w:rPr>
          <w:vertAlign w:val="superscript"/>
        </w:rPr>
        <w:t>(2)</w:t>
      </w:r>
      <w:r>
        <w:t xml:space="preserve"> ).</w:t>
      </w:r>
    </w:p>
    <w:p w:rsidR="00D8252B" w:rsidRDefault="00D8252B" w:rsidP="001B2F3C">
      <w:pPr>
        <w:ind w:left="720"/>
      </w:pPr>
      <w:r>
        <w:t>Hence, obtain an expression for the multiple correlation coefficient between X</w:t>
      </w:r>
      <w:r>
        <w:rPr>
          <w:vertAlign w:val="subscript"/>
        </w:rPr>
        <w:t>i</w:t>
      </w:r>
      <w:r>
        <w:t xml:space="preserve"> and </w:t>
      </w:r>
      <w:proofErr w:type="gramStart"/>
      <w:r>
        <w:t>X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.</w:t>
      </w:r>
    </w:p>
    <w:p w:rsidR="00D8252B" w:rsidRDefault="00D8252B" w:rsidP="001B2F3C">
      <w:pPr>
        <w:ind w:left="720"/>
      </w:pPr>
      <w:r>
        <w:t xml:space="preserve">(b) Find the mean vector and the </w:t>
      </w:r>
      <w:proofErr w:type="spellStart"/>
      <w:r>
        <w:t>var-cov</w:t>
      </w:r>
      <w:proofErr w:type="spellEnd"/>
      <w:r>
        <w:t xml:space="preserve"> matrix for the </w:t>
      </w:r>
      <w:proofErr w:type="spellStart"/>
      <w:r>
        <w:t>bivariate</w:t>
      </w:r>
      <w:proofErr w:type="spellEnd"/>
      <w:r>
        <w:t xml:space="preserve"> normal distribution whose </w:t>
      </w:r>
      <w:proofErr w:type="spellStart"/>
      <w:r>
        <w:t>p.d.f</w:t>
      </w:r>
      <w:proofErr w:type="spellEnd"/>
      <w:r>
        <w:t xml:space="preserve">. is  </w:t>
      </w:r>
    </w:p>
    <w:p w:rsidR="00D8252B" w:rsidRDefault="00D8252B" w:rsidP="001B2F3C">
      <w:pPr>
        <w:ind w:left="720"/>
      </w:pPr>
      <w:r>
        <w:t xml:space="preserve">       </w:t>
      </w:r>
      <w:proofErr w:type="gramStart"/>
      <w:r>
        <w:rPr>
          <w:i/>
        </w:rPr>
        <w:t>f(</w:t>
      </w:r>
      <w:proofErr w:type="spellStart"/>
      <w:proofErr w:type="gramEnd"/>
      <w:r>
        <w:rPr>
          <w:i/>
        </w:rPr>
        <w:t>x,y</w:t>
      </w:r>
      <w:proofErr w:type="spellEnd"/>
      <w:r>
        <w:rPr>
          <w:i/>
        </w:rPr>
        <w:t>)</w:t>
      </w:r>
      <w:r>
        <w:t xml:space="preserve"> = </w:t>
      </w:r>
      <w:r>
        <w:rPr>
          <w:position w:val="-30"/>
        </w:rPr>
        <w:object w:dxaOrig="420" w:dyaOrig="679">
          <v:shape id="_x0000_i1038" type="#_x0000_t75" style="width:20.75pt;height:33.9pt" o:ole="">
            <v:imagedata r:id="rId32" o:title=""/>
          </v:shape>
          <o:OLEObject Type="Embed" ProgID="Equation.3" ShapeID="_x0000_i1038" DrawAspect="Content" ObjectID="_1396355580" r:id="rId33"/>
        </w:object>
      </w:r>
      <w:r>
        <w:t xml:space="preserve">exp </w:t>
      </w:r>
      <w:r>
        <w:rPr>
          <w:position w:val="-28"/>
        </w:rPr>
        <w:object w:dxaOrig="4120" w:dyaOrig="680">
          <v:shape id="_x0000_i1039" type="#_x0000_t75" style="width:206.3pt;height:33.9pt" o:ole="">
            <v:imagedata r:id="rId34" o:title=""/>
          </v:shape>
          <o:OLEObject Type="Embed" ProgID="Equation.3" ShapeID="_x0000_i1039" DrawAspect="Content" ObjectID="_1396355581" r:id="rId35"/>
        </w:object>
      </w:r>
      <w:r>
        <w:t xml:space="preserve">                (12 + 8)</w:t>
      </w:r>
    </w:p>
    <w:p w:rsidR="00D8252B" w:rsidRDefault="00D8252B" w:rsidP="001B2F3C">
      <w:pPr>
        <w:numPr>
          <w:ilvl w:val="0"/>
          <w:numId w:val="11"/>
        </w:numPr>
      </w:pPr>
      <w:r>
        <w:t xml:space="preserve">(a) Exhibit the ‘ambiguity’ in the factor model. Bring out the need for </w:t>
      </w:r>
      <w:proofErr w:type="gramStart"/>
      <w:r>
        <w:t>factor  rotation</w:t>
      </w:r>
      <w:proofErr w:type="gramEnd"/>
      <w:r>
        <w:t xml:space="preserve"> and explain the ‘</w:t>
      </w:r>
      <w:proofErr w:type="spellStart"/>
      <w:r>
        <w:t>Varimax</w:t>
      </w:r>
      <w:proofErr w:type="spellEnd"/>
      <w:r>
        <w:t xml:space="preserve">’ criterion for rotation. </w:t>
      </w:r>
    </w:p>
    <w:p w:rsidR="00D8252B" w:rsidRDefault="00D8252B" w:rsidP="001B2F3C">
      <w:pPr>
        <w:ind w:left="720"/>
      </w:pPr>
      <w:r>
        <w:t>(b) Explain the ‘Ordinary Least Squares Method’ of estimating the Factor Scores.</w:t>
      </w:r>
    </w:p>
    <w:p w:rsidR="00D8252B" w:rsidRDefault="00D8252B" w:rsidP="001B2F3C">
      <w:pPr>
        <w:jc w:val="right"/>
      </w:pPr>
      <w:r>
        <w:t xml:space="preserve">(12 + 8) </w:t>
      </w:r>
    </w:p>
    <w:p w:rsidR="00D8252B" w:rsidRDefault="00D8252B" w:rsidP="001B2F3C">
      <w:pPr>
        <w:jc w:val="right"/>
      </w:pPr>
    </w:p>
    <w:p w:rsidR="00D8252B" w:rsidRDefault="00D8252B" w:rsidP="001B2F3C">
      <w:pPr>
        <w:numPr>
          <w:ilvl w:val="0"/>
          <w:numId w:val="11"/>
        </w:numPr>
      </w:pPr>
      <w:r>
        <w:t xml:space="preserve">(a) Derive an expression for ‘Expected Cost of Misclassification (ECM)’ for classification involving two populations and obtain the optimum allocation regions for the ‘Minimum ECM Rule’. </w:t>
      </w:r>
    </w:p>
    <w:p w:rsidR="00D8252B" w:rsidRDefault="00D8252B" w:rsidP="001B2F3C">
      <w:pPr>
        <w:ind w:left="720"/>
      </w:pPr>
      <w:r>
        <w:t>(b) Consider the following table on three binary variables measured on five subjects with a view to carry out clustering of the five subjects:</w:t>
      </w: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2916"/>
      </w:tblGrid>
      <w:tr w:rsidR="00D8252B" w:rsidRPr="001B2F3C" w:rsidTr="001B2F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B" w:rsidRPr="001B2F3C" w:rsidRDefault="00D8252B" w:rsidP="001B2F3C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pict>
                <v:line id="_x0000_s1029" style="position:absolute;z-index:251663360" from="-4.25pt,.55pt" to="46.75pt,42.8pt"/>
              </w:pict>
            </w:r>
            <w:r>
              <w:rPr>
                <w:sz w:val="20"/>
                <w:szCs w:val="20"/>
              </w:rPr>
              <w:t xml:space="preserve">    v</w:t>
            </w:r>
            <w:r w:rsidRPr="001B2F3C">
              <w:rPr>
                <w:sz w:val="20"/>
                <w:szCs w:val="20"/>
              </w:rPr>
              <w:t>ariable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</w:p>
          <w:p w:rsidR="00D8252B" w:rsidRPr="001B2F3C" w:rsidRDefault="00D8252B" w:rsidP="001B2F3C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B2F3C">
              <w:rPr>
                <w:sz w:val="20"/>
                <w:szCs w:val="20"/>
              </w:rPr>
              <w:t xml:space="preserve">Individual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  <w:r>
              <w:t xml:space="preserve">   X</w:t>
            </w:r>
            <w:r w:rsidRPr="001B2F3C">
              <w:rPr>
                <w:vertAlign w:val="subscript"/>
              </w:rPr>
              <w:t>1</w:t>
            </w:r>
            <w:r>
              <w:t xml:space="preserve">              X</w:t>
            </w:r>
            <w:r w:rsidRPr="001B2F3C">
              <w:rPr>
                <w:vertAlign w:val="subscript"/>
              </w:rPr>
              <w:t>2</w:t>
            </w:r>
            <w:r>
              <w:t xml:space="preserve">               X</w:t>
            </w:r>
            <w:r w:rsidRPr="001B2F3C">
              <w:rPr>
                <w:vertAlign w:val="subscript"/>
              </w:rPr>
              <w:t>5</w:t>
            </w:r>
            <w:r>
              <w:t xml:space="preserve"> </w:t>
            </w:r>
          </w:p>
        </w:tc>
      </w:tr>
      <w:tr w:rsidR="00D8252B" w:rsidRPr="001B2F3C" w:rsidTr="001B2F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2B" w:rsidRDefault="00D8252B" w:rsidP="001B2F3C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  <w:r>
              <w:t xml:space="preserve">    0                </w:t>
            </w:r>
            <w:proofErr w:type="spellStart"/>
            <w:r>
              <w:t>0</w:t>
            </w:r>
            <w:proofErr w:type="spellEnd"/>
            <w:r>
              <w:t xml:space="preserve">                   1 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  <w:r>
              <w:t xml:space="preserve">    1                </w:t>
            </w:r>
            <w:proofErr w:type="spellStart"/>
            <w:r>
              <w:t>1</w:t>
            </w:r>
            <w:proofErr w:type="spellEnd"/>
            <w:r>
              <w:t xml:space="preserve">                   </w:t>
            </w:r>
            <w:proofErr w:type="spellStart"/>
            <w:r>
              <w:t>1</w:t>
            </w:r>
            <w:proofErr w:type="spellEnd"/>
            <w:r>
              <w:t xml:space="preserve"> 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  <w:r>
              <w:t xml:space="preserve">    0                </w:t>
            </w:r>
            <w:proofErr w:type="spellStart"/>
            <w:r>
              <w:t>0</w:t>
            </w:r>
            <w:proofErr w:type="spellEnd"/>
            <w:r>
              <w:t xml:space="preserve">                   1 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  <w:r>
              <w:t xml:space="preserve">    0                1                   </w:t>
            </w:r>
            <w:proofErr w:type="spellStart"/>
            <w:r>
              <w:t>1</w:t>
            </w:r>
            <w:proofErr w:type="spellEnd"/>
            <w:r>
              <w:t xml:space="preserve"> </w:t>
            </w:r>
          </w:p>
          <w:p w:rsidR="00D8252B" w:rsidRDefault="00D8252B" w:rsidP="001B2F3C">
            <w:pPr>
              <w:tabs>
                <w:tab w:val="center" w:pos="4320"/>
                <w:tab w:val="right" w:pos="8640"/>
              </w:tabs>
            </w:pPr>
            <w:r>
              <w:t xml:space="preserve">    1                </w:t>
            </w:r>
            <w:proofErr w:type="spellStart"/>
            <w:r>
              <w:t>1</w:t>
            </w:r>
            <w:proofErr w:type="spellEnd"/>
            <w:r>
              <w:t xml:space="preserve">                   0 </w:t>
            </w:r>
          </w:p>
        </w:tc>
      </w:tr>
    </w:tbl>
    <w:p w:rsidR="00D8252B" w:rsidRDefault="00D8252B" w:rsidP="001B2F3C"/>
    <w:p w:rsidR="00D8252B" w:rsidRDefault="00D8252B" w:rsidP="001B2F3C"/>
    <w:p w:rsidR="00D8252B" w:rsidRDefault="00D8252B" w:rsidP="001B2F3C"/>
    <w:p w:rsidR="00D8252B" w:rsidRDefault="00D8252B" w:rsidP="001B2F3C"/>
    <w:p w:rsidR="00D8252B" w:rsidRDefault="00D8252B" w:rsidP="001B2F3C"/>
    <w:p w:rsidR="00D8252B" w:rsidRDefault="00D8252B" w:rsidP="001B2F3C"/>
    <w:p w:rsidR="00D8252B" w:rsidRDefault="00D8252B" w:rsidP="001B2F3C"/>
    <w:p w:rsidR="00D8252B" w:rsidRDefault="00D8252B" w:rsidP="001B2F3C"/>
    <w:p w:rsidR="00D8252B" w:rsidRDefault="00D8252B" w:rsidP="001B2F3C">
      <w:r>
        <w:t xml:space="preserve">             Obtain the matrices of matches and mismatches, compute the similarity measure  </w:t>
      </w:r>
    </w:p>
    <w:p w:rsidR="00D8252B" w:rsidRDefault="00D8252B" w:rsidP="001B2F3C">
      <w:r>
        <w:t xml:space="preserve">             </w:t>
      </w:r>
      <w:proofErr w:type="spellStart"/>
      <w:proofErr w:type="gramStart"/>
      <w:r>
        <w:t>s</w:t>
      </w:r>
      <w:r>
        <w:rPr>
          <w:vertAlign w:val="subscript"/>
        </w:rPr>
        <w:t>ij</w:t>
      </w:r>
      <w:proofErr w:type="spellEnd"/>
      <w:proofErr w:type="gramEnd"/>
      <w:r>
        <w:t xml:space="preserve"> = </w:t>
      </w:r>
      <w:r>
        <w:rPr>
          <w:position w:val="-24"/>
        </w:rPr>
        <w:object w:dxaOrig="920" w:dyaOrig="620">
          <v:shape id="_x0000_i1040" type="#_x0000_t75" style="width:45.7pt;height:30.45pt" o:ole="">
            <v:imagedata r:id="rId36" o:title=""/>
          </v:shape>
          <o:OLEObject Type="Embed" ProgID="Equation.3" ShapeID="_x0000_i1040" DrawAspect="Content" ObjectID="_1396355582" r:id="rId37"/>
        </w:object>
      </w:r>
      <w:r>
        <w:t xml:space="preserve"> (under usual notations) and carry out the clustering.         (10 + 10)    </w:t>
      </w:r>
    </w:p>
    <w:p w:rsidR="00D8252B" w:rsidRDefault="00D8252B" w:rsidP="001B2F3C">
      <w:pPr>
        <w:jc w:val="center"/>
      </w:pPr>
      <w:r>
        <w:t xml:space="preserve"> * * * * * * </w:t>
      </w:r>
    </w:p>
    <w:p w:rsidR="00D8252B" w:rsidRDefault="00D8252B" w:rsidP="001B2F3C">
      <w:pPr>
        <w:tabs>
          <w:tab w:val="left" w:pos="1177"/>
        </w:tabs>
        <w:rPr>
          <w:rFonts w:ascii="Bookman Old Style" w:hAnsi="Bookman Old Style"/>
        </w:rPr>
        <w:sectPr w:rsidR="00D8252B" w:rsidSect="00D8252B">
          <w:footerReference w:type="even" r:id="rId38"/>
          <w:footerReference w:type="default" r:id="rId3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D8252B" w:rsidRPr="001B2F3C" w:rsidRDefault="00D8252B" w:rsidP="001B2F3C">
      <w:pPr>
        <w:tabs>
          <w:tab w:val="left" w:pos="1177"/>
        </w:tabs>
        <w:rPr>
          <w:rFonts w:ascii="Bookman Old Style" w:hAnsi="Bookman Old Style"/>
        </w:rPr>
      </w:pPr>
    </w:p>
    <w:sectPr w:rsidR="00D8252B" w:rsidRPr="001B2F3C" w:rsidSect="00D8252B">
      <w:footerReference w:type="even" r:id="rId40"/>
      <w:footerReference w:type="default" r:id="rId4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2B" w:rsidRDefault="00D8252B">
      <w:r>
        <w:separator/>
      </w:r>
    </w:p>
  </w:endnote>
  <w:endnote w:type="continuationSeparator" w:id="1">
    <w:p w:rsidR="00D8252B" w:rsidRDefault="00D8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CBE0208-369E-4BB4-B67E-745F1A337DC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A50A422-9CEB-44DE-87C0-DAE5C4714BFF}"/>
    <w:embedBold r:id="rId3" w:fontKey="{52CB24CF-3B3F-4A75-A483-66E23236557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BDAFE53-CDBD-4266-83C5-CD564BE6974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2B" w:rsidRDefault="00D82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252B" w:rsidRDefault="00D825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2B" w:rsidRDefault="00D8252B">
    <w:pPr>
      <w:pStyle w:val="Footer"/>
      <w:framePr w:wrap="around" w:vAnchor="text" w:hAnchor="margin" w:xAlign="right" w:y="1"/>
      <w:rPr>
        <w:rStyle w:val="PageNumber"/>
      </w:rPr>
    </w:pPr>
  </w:p>
  <w:p w:rsidR="00D8252B" w:rsidRDefault="00D8252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2B" w:rsidRDefault="00D8252B">
      <w:r>
        <w:separator/>
      </w:r>
    </w:p>
  </w:footnote>
  <w:footnote w:type="continuationSeparator" w:id="1">
    <w:p w:rsidR="00D8252B" w:rsidRDefault="00D8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A4744"/>
    <w:multiLevelType w:val="hybridMultilevel"/>
    <w:tmpl w:val="00200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B2F3C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455B0"/>
    <w:rsid w:val="00AC1E67"/>
    <w:rsid w:val="00B06DB3"/>
    <w:rsid w:val="00C304F6"/>
    <w:rsid w:val="00D8252B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B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2012-04-10T13:05:00Z</cp:lastPrinted>
  <dcterms:created xsi:type="dcterms:W3CDTF">2012-04-19T10:10:00Z</dcterms:created>
  <dcterms:modified xsi:type="dcterms:W3CDTF">2012-04-19T10:16:00Z</dcterms:modified>
</cp:coreProperties>
</file>